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предмету история 8 класс разработана на основе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Закона Российской Федерации  «Об образовании» от 10.07.1992 года №3266-1 (в ред. от 28.02.2012 года);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Федерального компонента государственного образовательного  стандарта общего образования, утвержденного приказом Министерства образования Российской Федерации от  05.03. 2004 г. №1089 (в ред. от 19.10.2009.года, с изменениями от 31.01.2012 года);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1312 (в ред. приказа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27.12.2011.года № 2885;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Учебного плана МБОУ «СОШ №18» г. Альметьевска Республики Татарстан, утвержденного директором школы от 31.08.2016 г.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Примерной программы основного общего образования по истории (М.: Дрофа, 2008). </w:t>
      </w:r>
    </w:p>
    <w:p w:rsidR="00992C34" w:rsidRPr="00992C34" w:rsidRDefault="00992C34" w:rsidP="00992C34">
      <w:pPr>
        <w:tabs>
          <w:tab w:val="left" w:pos="426"/>
          <w:tab w:val="left" w:pos="993"/>
        </w:tabs>
        <w:spacing w:after="120" w:line="240" w:lineRule="auto"/>
        <w:ind w:righ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      Особенности преподавания учебного предмета «История» в 2016/2017 учебном году Методические рекомендации.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и  ГАОУ ДПО ИРО РТ, Казань 2016г.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•  Положения о рабочих программах МБОУ «СОШ №18 » г. Альметьевска Республики Татарстан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рассчитана на 70 учебных часов, из расчета 2 часа в неделю. 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содержательные линии данной программы реализуются в рамках двух курсов — «Истории России» и «Всеобщей истории»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начала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в., где  «Истории России» отводится  46 часов (из них 10 часов история Татарстана) и «Всеобщей истории» 24 часа.  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курса Новой истории охватывает период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начала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становление индустриального общества с разделением труда, высоким ростом миграционных процессов и ростом значения городов, где капитализм свободной конкуренции перерастает в монополистический капитализм. 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Цель курса изучения истории в 8 классе —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исторического мышления, под которым подразумевается определенный набор мыслительных стратегий, позволяющий учащимся самостоятельно истолковывать факты и события, выстраивать свою авторскую версию событий, отвечающую данным исторической науки; умение анализировать и описывать события с разных, часто противоположных точек зрения.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результате изучения курса Новой истории  учащиеся 8 классов должны получить знания об основных чертах развития индустриального общества и  изменениях, произошедших в мире за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о понятии Нового времени и его периодизации; об особенностях ментальности человека Нового времени; развитии капитализма; о преимуществе эволюционного пути развития общества перед 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революционным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причинах революций и о реформах как об альтернативном пути развития общества; о дальнейшем развитии индустриальной революции, поставившей народы различных континентов и стран перед необходимостью модернизации; о бурном экономическом развитии в Европе и США, приведшем к зарождению и развитию империализма; о новой социальной структуре общества и его движении к социальным реформам как к средству разрешения социальных противоречий;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дальнейшем развитии правовых государств, где признавалось верховенство закона, и формировании гражданских обществ, где личность может реализовать свои «прирожденные» права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жизнь, свободу и собственность»; об использовании индустриально развитыми странами технического прогресса для создания колониальных империй; о международных конфликтах, приводивших к войнам; об особенностях духовной жизни европейцев, их движении к секуляризации сознания, религиозной терпимости;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важнейших достижениях мировой науки и художественной культуры и их влиянии на развитие личности человека; об изменениях в повседневной жизни человека.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Также научиться общим принципам постановки и решения познавательных проблем: методам исторического анализа (изучение исторических источников, гипотезы и доказательства в истории); выявлению предпосылок (анализировать условия, обосновывать поступки, выявлять причины); анализу целей и результатов; объяснению преимуществ и недостатков; выявлению общего и различного; объяснению фактов; сопоставлению различных суждений; использованию внешкольных источников информации (находящихся за пределами учебной книги, существующих в реальной социокультурной среде: книги, музеи, памятники и достопримечательности, кино, театры, видео, библиотеки, средства массовой информации, компьютерные образовательные программы, программы дополнительного образования); разным способам работы с учебной книгой, в том числе и способам самостоятельной работы.</w:t>
      </w:r>
    </w:p>
    <w:p w:rsidR="00992C34" w:rsidRPr="00992C34" w:rsidRDefault="00992C34" w:rsidP="00992C34">
      <w:pPr>
        <w:shd w:val="clear" w:color="auto" w:fill="FFFFFF"/>
        <w:spacing w:after="0" w:line="227" w:lineRule="exact"/>
        <w:ind w:left="47" w:firstLine="37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spacing w:val="-9"/>
          <w:sz w:val="24"/>
          <w:szCs w:val="24"/>
          <w:lang w:eastAsia="ru-RU"/>
        </w:rPr>
        <w:t>В задачи курса входит: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Приобретение учащимися устойчивого интереса и уважения к истории человечества и культуре. Школьники вырабатывают отношение к истории как к способу понимания современности; уважают права человека и демократические ценности; понимают механизм общественного развития и преимущества эволюционного пути развития; вырабатывают собственное отношение к традициям западной и восточной культуры.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Курс предполагает помочь учащимся анализировать конкретные ситуации; уметь видеть и решать проблемы, поставленные перед ними жизнью; уметь выбирать линию поведения, исходя из представления о возможных последствиях. Стимулируется процесс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гуманизации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личности подростка, у него начинают формироваться качества, которые общество хотело бы видеть у выпускников основной школы и которые помогли бы ему жить в мире с собой и другими — руководствоваться нравственным отношением к собственной жизни и жизни других людей.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изучения курса всеобщей истории учащиеся должны овладеть умениями: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определять и объяснять понятия;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уметь выделять главную мысль, идею в учебнике и рассказе учителя, докладе одноклассника, письменном тексте, документе;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рассматривать общественные явления в развитии, конкретно-исторических проявлениях, применяя принципы историзма;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анализировать исторические явления, процессы, факты, обобщать и систематизировать полученную информацию, осуществлять перенос знаний (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внутрипредметные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связи), решать ситуативные задачи, в том числе на основе анализа действительности и собственного социального опыта;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определять свою личную точку зрения, уметь ее формулировать и аргументировать, осуществлять оценочные суждения;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обладать необходимыми коммуникативными умениями: владеть устной и письменной речью, вести диалог, грамотно строить монологическую речь, участвовать в дискуссии, формулировать вопрос, сжато давать ответ, выступать с сообщениями, докладами, писать рецензии, уметь участвовать в групповых формах работы, ролевых играх;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определять цели своей деятельности и уметь представлять ее результаты;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уметь выбирать и использовать нужные средства для учебной деятельности;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осуществлять самоконтроль и самооценку.</w:t>
      </w:r>
    </w:p>
    <w:p w:rsidR="00992C34" w:rsidRPr="00992C34" w:rsidRDefault="00992C34" w:rsidP="00992C34">
      <w:pPr>
        <w:spacing w:after="0" w:line="240" w:lineRule="auto"/>
        <w:ind w:left="2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8158"/>
        <w:gridCol w:w="1829"/>
      </w:tblGrid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158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158" w:type="dxa"/>
          </w:tcPr>
          <w:p w:rsidR="00992C34" w:rsidRPr="00992C34" w:rsidRDefault="00992C34" w:rsidP="00992C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Европа и Северная Америка в 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XIX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начале ХХ вв.</w:t>
            </w:r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58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Страны Латинской Америки, Азии и Африки в 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XIX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начале ХХ вв.</w:t>
            </w:r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58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Европа и мир накануне и в годы Первой мировой войны</w:t>
            </w:r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4  </w:t>
            </w:r>
          </w:p>
        </w:tc>
      </w:tr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58" w:type="dxa"/>
          </w:tcPr>
          <w:p w:rsidR="00992C34" w:rsidRPr="00992C34" w:rsidRDefault="00992C34" w:rsidP="00992C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Развитие культуры в 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XIX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начале ХХ вв.</w:t>
            </w:r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158" w:type="dxa"/>
          </w:tcPr>
          <w:p w:rsidR="00992C34" w:rsidRPr="00992C34" w:rsidRDefault="00992C34" w:rsidP="00992C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Российская империя в первой половине 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XIX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158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Великие реформы 60-70-х гг. XIX в.</w:t>
            </w:r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158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Россия  конце XIX </w:t>
            </w:r>
            <w:proofErr w:type="gramStart"/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  <w:r w:rsidRPr="00992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992C34" w:rsidRPr="00992C34" w:rsidTr="00992C34">
        <w:tc>
          <w:tcPr>
            <w:tcW w:w="445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58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829" w:type="dxa"/>
          </w:tcPr>
          <w:p w:rsidR="00992C34" w:rsidRPr="00992C34" w:rsidRDefault="00992C34" w:rsidP="00992C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2C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</w:tbl>
    <w:p w:rsidR="00992C34" w:rsidRPr="00992C34" w:rsidRDefault="00992C34" w:rsidP="00992C3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СОДЕРЖАНИЕ КУРСА   (70ч)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Европа и Северная Америка в 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начале ХХ вв.</w:t>
      </w:r>
    </w:p>
    <w:p w:rsidR="00992C34" w:rsidRPr="00992C34" w:rsidRDefault="00992C34" w:rsidP="00992C34">
      <w:pPr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Империя Наполеона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во Франции. «Гражданский кодекс».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Наполеоновские войны. Венский конгресс.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Священный союз.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«Восточный вопрос» в политике европейских государств в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Переход от 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традиционного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(аграрного) к индустриальному обществу в Европе. Промышленный переворот, его особенности в странах Европы и США. Изменения в социальной структуре общества, демографическом развитии. Формирование идеологии либерализма, социализма, консерватизма. Возникновение рабочего движения.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Чартистское движение в Англии. Европейские революции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</w:t>
      </w:r>
      <w:proofErr w:type="gram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Вторая империя во Франции.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Национальные идеи в странах Европы. Объединение Италии.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Кавур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 Дж. Гарибальди.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единого германского государства. О. Бисмарк. Франко-прусская война 1870-1871 гг. Образование Германской империи. Австро-Венгерская империя.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Народы Юго-Восточной Европы в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</w:t>
      </w:r>
      <w:proofErr w:type="gram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евер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Юг Соединенных Штатов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Америки: экономическое и политическое развитие, взаимоотношения. Движение за отмену рабства. Гражданская война 1861-1865 гг. А. Линкольн. Реконструкция Юга.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Демократы и республиканцы.</w:t>
      </w:r>
      <w:r w:rsidRPr="00992C3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 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Возникновение профсоюзного движения в странах Европы. Тред-юнионы. Марксизм.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К. Маркс. Ф. Энгельс.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Анархизм.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Образование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II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Интернационалов.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Возникновение социалистических партий. Социальный реформизм во второй половине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начале ХХ вв.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Д. Ллойд Джордж. Т. Рузвельт. В. Вильсон. Ж.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Клемансо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Завершение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промышленного переворота. Индустриализация. Технический прогресс во второй половине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начале ХХ веков. Монополистический капитализм, его особенности  в ведущих странах Запада. Обострение противоречий индустриального общества. </w:t>
      </w:r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Страны Латинской Америки, Азии и Африки в 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начале ХХ вв. </w:t>
      </w:r>
    </w:p>
    <w:p w:rsidR="00992C34" w:rsidRPr="00992C34" w:rsidRDefault="00992C34" w:rsidP="00992C34">
      <w:pPr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Провозглашение независимых госуда</w:t>
      </w:r>
      <w:proofErr w:type="gram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рств в Л</w:t>
      </w:r>
      <w:proofErr w:type="gram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атинской Америке. С. Боливар. Х. Сан-Мартин. США и страны Латинской Америки. Доктрина Монро. Мексиканская революция 1910-1917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гг</w:t>
      </w:r>
      <w:proofErr w:type="gram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оздание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колониальных империй. Установление британского колониального господства в Индии.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Восстание сипаев 1857-1859 гг. «Опиумные войны». Движение тайпинов.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Колониальные захваты в Африке.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Империализм – идеология и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политика</w:t>
      </w:r>
      <w:proofErr w:type="gram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.К</w:t>
      </w:r>
      <w:proofErr w:type="gram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ризис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традиционного общества в странах Азии на рубеже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XX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Реставрация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Мэйдзи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Начало модернизации в Японии.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Революции в Иране, Османской империи, Китае.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Европа и мир накануне и в годы Первой мировой войны </w:t>
      </w:r>
    </w:p>
    <w:p w:rsidR="00992C34" w:rsidRPr="00992C34" w:rsidRDefault="00992C34" w:rsidP="00992C34">
      <w:pPr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Начало борьбы за передел мира. Возникновение военно-политических блоков. Антанта и Центральные державы. Балканские войны. Первая мировая война, причины, участники. Кампании 1914-1918 гг., важнейшие сражения. Вступление в войну США.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Нарастание социально-экономических и политических противоречий в воюющих странах.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Первой мировой войны.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</w:t>
      </w:r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Развитие культуры в 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– начале ХХ вв. </w:t>
      </w:r>
    </w:p>
    <w:p w:rsidR="00992C34" w:rsidRPr="00992C34" w:rsidRDefault="00992C34" w:rsidP="00992C34">
      <w:pPr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научной картины мира в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Изменение взглядов на природу и общество на рубеже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-ХХ вв.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Демократизация образования.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в быту. Градостроительство. Развитие транспорта и сре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св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язи. Основные течения в художественной культуре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начала ХХ вв. (романтизм, реализм, модерн, символизм, авангардизм).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Рождение кинематографа.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Духовный кризис индустриального общества на рубеже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-ХХ вв. Декаданс. 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Российская империя в первой половине 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gramStart"/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Социально-экономическое развитие в первой половине 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Территория и население. Кризис крепостного хозяйства. Отходничество. Внутренняя и внешняя торговля. Развитие транспорта.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Первые железные дороги.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капиталистических отношений. Начало промышленного переворота.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Внутренняя и внешняя политика в первой четверти 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Александр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Негласный комитет. Указ о вольных хлебопашцах. Учреждение Министерств. Создание Государственного совета.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М.М.Сперанский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.У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частие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в антифранцузских коалициях.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Тильзитский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 и русско-французский союз. Континентальная блокада.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Вхождение Грузии в состав России. Присоединение Финляндии.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Бухарестский мир с Турцией. Отечественная война 1812 г.: причины, планы сторон, ход военных действий.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М. Барклай-де-Толли. М. Кутузов. Д. Давыдов.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Бородинская битва.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Народный характер войны.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Изгнание наполеоновских войск из России. Заграничные походы русской армии.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Российская дипломатия на Венском конгрессе. Россия и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Священный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союз</w:t>
      </w:r>
      <w:proofErr w:type="gram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силение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консервативных тенденций во внутренней политике после Отечественной войны 1812 г.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А.А. Аракчеев.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Военные поселения. Цензурные ограничения. Движение декабристов.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Первые тайные организации.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Северное и Южное общества, их программы. Восстание на Сенатской площади в Петербурге 14 декабря 1825 г. Восстание Черниговского полка.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Внутренняя и внешняя политика во второй четверти 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Николай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Усиление самодержавной власти. Ужесточение контроля над обществом. 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Отделение.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А.Х.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Бенкедорф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Кодификация законов.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«Манифест о почетном гражданстве». «Указ об обязанных крестьянах».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Политика в области просвещения.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Польское восстание 1830-1831 гг.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Общественная мысль и общественные движения второй четверти XIX в.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Н.М. Карамзин.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официальной народности. Кружки конца 1820-х – 1830-х гг. Славянофилы и западники.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П.Я.Чаадаев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Русский утопический социализм.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Петрашевцы</w:t>
      </w:r>
      <w:proofErr w:type="gram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нешняя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политика второй четверти XIX в. Восточный вопрос. Россия и освобождение Греции.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Россия и революции в Европе.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Вхождение Кавказа в состав России.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Шамиль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Кавказская война. Крымская война: причины, участники. Оборона Севастополя,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ее герои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. Парижский мир. Причины и последствия поражения России в Крымской войне.</w:t>
      </w: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92C3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Русская культура первой половины XIX 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системы общеобразовательных учреждений. Успехи русской науки.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Н.И.Лобачевский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Открытие Антарктиды русскими мореплавателями.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Становление литературного русского языка.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Золотой век русской поэзии. Основные стили в художественной культуре (сентиментализм, романтизм, реализм, ампир). </w:t>
      </w:r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Великие реформы 60-70-х гг. XIX в.</w:t>
      </w:r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Александр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Предпосылки и подготовка крестьянской реформы. Положение 19 февраля 1861 г. Отмена крепостного права. Наделы. Выкуп и выкупная операция. Повинности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временнообязанных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крестьян.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Крестьянское самоуправление.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Земская, городская, судебная реформы. Реформы в области образования. Военные реформы.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Значение реформ 60-70 гг. XIX в. в истории России.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Общественные движения 50-60-х гг.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Подъем общественного движения после поражения в Крымской войне.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А.И. Герцен и Н.И. Огарев.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Вольная русская типография в Лондоне. «Полярная звезда», «Колокол».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Н.Г.Чернышевский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Н.А.Добролюбов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 Журнал «Современник».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Революционные организации и кружки середины 60-х – начала 70-х гг. XIX в.</w:t>
      </w:r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Россия  конце XIX </w:t>
      </w:r>
      <w:proofErr w:type="gramStart"/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proofErr w:type="gramEnd"/>
      <w:r w:rsidRPr="00992C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992C34" w:rsidRPr="00992C34" w:rsidRDefault="00992C34" w:rsidP="00992C3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Социально-экономичес</w:t>
      </w:r>
      <w:bookmarkStart w:id="0" w:name="_GoBack"/>
      <w:bookmarkEnd w:id="0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кое развитие пореформенной России. Завершение промышленного переворота. Формирование классов индустриального общества. Фабрично-заводское строительство. Новые промышленные районы и отрасли хозяйства. Железнодорожное строительство. Развитие капитализма в сельском хозяйстве.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Остатки крепостничества и общинного быта.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Аграрной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кризис 80-90-х гг.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Кризис самодержавия на рубеже 70-80-х гг.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Политика лавирования.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М.Т.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Лорис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-Меликов.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Убийство Александра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II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Александр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III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Манифест о незыблемости самодержавия.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К.П.Победоносцев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 Контрреформы.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Реакционная политика в области просвещения.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Национальная политика самодержавия в конце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Start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бщественные</w:t>
      </w:r>
      <w:proofErr w:type="spellEnd"/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движения 70-90-х гг.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Земское движение. Идеология народничества.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М.А. Бакунин. П.Л. Лавров. П.Н. Ткачев. </w:t>
      </w:r>
      <w:proofErr w:type="spellStart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Н.К.Михайловский</w:t>
      </w:r>
      <w:proofErr w:type="spellEnd"/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Политические организации народников.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>«Хождение в народ».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Первые рабочие организации.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Распространение идей марксизма.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Г.В. Плеханов.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«Освобождение труда».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П.Б. Струве и «легальный марксизм».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В.И. Ленин. «Союз борьбы за освобождение рабочего класса». Внешняя политика во второй половине </w:t>
      </w:r>
      <w:r w:rsidRPr="00992C3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Борьба за ликвидацию последствий Крымской войны.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А.М. Горчаков. 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Присоединение Средней Азии. </w:t>
      </w:r>
      <w:r w:rsidRPr="00992C3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Народы Российской империи.</w:t>
      </w:r>
      <w:r w:rsidRPr="0099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Русско-турецкая война 1877-1878 гг. «Союз трех императоров». Сближение России и Франции в 1890-х гг.</w:t>
      </w:r>
    </w:p>
    <w:p w:rsidR="00992C34" w:rsidRPr="00992C34" w:rsidRDefault="00992C34" w:rsidP="00992C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75CFB" w:rsidRDefault="00575CFB"/>
    <w:sectPr w:rsidR="00575CFB" w:rsidSect="00992C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B76"/>
    <w:rsid w:val="00015B76"/>
    <w:rsid w:val="00575CFB"/>
    <w:rsid w:val="0099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2377</Words>
  <Characters>13553</Characters>
  <Application>Microsoft Office Word</Application>
  <DocSecurity>0</DocSecurity>
  <Lines>112</Lines>
  <Paragraphs>31</Paragraphs>
  <ScaleCrop>false</ScaleCrop>
  <Company/>
  <LinksUpToDate>false</LinksUpToDate>
  <CharactersWithSpaces>15899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2017-03-08T20:07:00Z</dcterms:created>
  <dcterms:modified xsi:type="dcterms:W3CDTF">2017-03-08T20:10:00Z</dcterms:modified>
</cp:coreProperties>
</file>